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706F3" w14:textId="77777777" w:rsidR="00535962" w:rsidRPr="00F7167E" w:rsidRDefault="00AA3C83">
      <w:r>
        <w:rPr>
          <w:noProof/>
          <w:lang w:val="en-US"/>
        </w:rPr>
        <w:pict w14:anchorId="598E9CB4">
          <v:group id="_x0000_s1044" style="position:absolute;margin-left:339.95pt;margin-top:-52.95pt;width:166.6pt;height:52.2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33082F2" w14:textId="4EA6C039" w:rsidR="005321B1" w:rsidRPr="005321B1" w:rsidRDefault="005321B1" w:rsidP="005321B1">
                          <w:r w:rsidRPr="005321B1">
                            <w:rPr>
                              <w:rStyle w:val="Style2"/>
                            </w:rPr>
                            <w:t>SUPBANCO-CCC-CP-2021-000</w:t>
                          </w:r>
                          <w:r w:rsidR="00AA3C83">
                            <w:rPr>
                              <w:rStyle w:val="Style2"/>
                            </w:rPr>
                            <w:t>3</w:t>
                          </w:r>
                        </w:p>
                      </w:sdtContent>
                    </w:sdt>
                    <w:p w14:paraId="271C7E7E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14:paraId="6BCC75F7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 w14:anchorId="4F1E8898">
          <v:shape id="_x0000_s1026" type="#_x0000_t202" style="position:absolute;margin-left:-39.2pt;margin-top:-43.65pt;width:145.5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4521CB56" w14:textId="77777777" w:rsidR="00BC61BD" w:rsidRPr="00BC61BD" w:rsidRDefault="003E6524">
                      <w:pPr>
                        <w:rPr>
                          <w:lang w:val="en-US"/>
                        </w:rPr>
                      </w:pPr>
                      <w:r w:rsidRPr="003E6524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1FE32B39" wp14:editId="68FDE486">
                            <wp:extent cx="1419225" cy="695325"/>
                            <wp:effectExtent l="0" t="0" r="0" b="0"/>
                            <wp:docPr id="2" name="officeArt object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5" name="logo horizontal.png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8"/>
                                    <a:srcRect l="3922" r="6032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1380" cy="69638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/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 w14:anchorId="616B1BF0">
          <v:shape id="_x0000_s1049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1049" inset="0,0,0,0">
              <w:txbxContent>
                <w:p w14:paraId="74DC236D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51BB587" wp14:editId="730FF918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46D413FD">
          <v:shape id="_x0000_s1037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14:paraId="33ACBF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AA3C83">
                    <w:fldChar w:fldCharType="begin"/>
                  </w:r>
                  <w:r w:rsidR="00AA3C83">
                    <w:instrText xml:space="preserve"> NUMPAGES   \* MERGEFORMAT </w:instrText>
                  </w:r>
                  <w:r w:rsidR="00AA3C83">
                    <w:fldChar w:fldCharType="separate"/>
                  </w:r>
                  <w:r w:rsidR="004E7C9C" w:rsidRPr="004E7C9C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  <w:r w:rsidR="00AA3C83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510FBDEE">
          <v:shape id="_x0000_s1036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14:paraId="1827FD8B" w14:textId="77777777" w:rsidR="0026335F" w:rsidRPr="0026335F" w:rsidRDefault="00AA3C8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38F25B30" w14:textId="77777777" w:rsidR="00535962" w:rsidRPr="00535962" w:rsidRDefault="00AA3C83" w:rsidP="00535962">
      <w:r>
        <w:rPr>
          <w:rStyle w:val="Institucion"/>
          <w:color w:val="FF0000"/>
          <w:sz w:val="28"/>
          <w:lang w:eastAsia="zh-TW"/>
        </w:rPr>
        <w:pict w14:anchorId="63F63850">
          <v:shape id="_x0000_s1040" type="#_x0000_t202" style="position:absolute;margin-left:100.7pt;margin-top:14.65pt;width:249.75pt;height:22pt;z-index:251691008;mso-width-relative:margin;mso-height-relative:margin" stroked="f">
            <v:textbox style="mso-next-textbox:#_x0000_s1040">
              <w:txbxContent>
                <w:p w14:paraId="315F2935" w14:textId="3AAB4932" w:rsidR="002E1412" w:rsidRPr="002E1412" w:rsidRDefault="00AA3C83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3E6524">
                        <w:rPr>
                          <w:rStyle w:val="Style6"/>
                        </w:rPr>
                        <w:t xml:space="preserve">Superintendencia de Bancos de la </w:t>
                      </w:r>
                      <w:r>
                        <w:rPr>
                          <w:rStyle w:val="Style6"/>
                        </w:rPr>
                        <w:t>R</w:t>
                      </w:r>
                      <w:r w:rsidR="003E6524">
                        <w:rPr>
                          <w:rStyle w:val="Style6"/>
                        </w:rPr>
                        <w:t>epublica Dominicana</w:t>
                      </w:r>
                    </w:sdtContent>
                  </w:sdt>
                </w:p>
              </w:txbxContent>
            </v:textbox>
          </v:shape>
        </w:pict>
      </w:r>
    </w:p>
    <w:p w14:paraId="44A12225" w14:textId="77777777" w:rsidR="00535962" w:rsidRDefault="00535962" w:rsidP="00535962"/>
    <w:p w14:paraId="74A7B9E2" w14:textId="77777777" w:rsidR="006506D0" w:rsidRDefault="00AA3C8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77DB41A1">
          <v:shape id="_x0000_s1042" type="#_x0000_t202" style="position:absolute;left:0;text-align:left;margin-left:94.15pt;margin-top:5.05pt;width:284.85pt;height:24pt;z-index:251695104;mso-width-relative:margin;mso-height-relative:margin" stroked="f">
            <v:textbox style="mso-next-textbox:#_x0000_s1042">
              <w:txbxContent>
                <w:p w14:paraId="214C9675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1930823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0AC1C6D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5CB6926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278DB1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1E6B9C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72D9E6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501DF9A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FFC6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716EBB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55B1F5C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2E478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357AF26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8B1B2D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4265A5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638D1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C28D059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4CDBF2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429EB7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73B20F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26BF99E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33541F74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D47852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BCAEA3F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328979F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5F197F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031D2BE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426EAF9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B533BB4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332627EE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9D6B07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C3DEC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EA9A79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D8ED3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B4EDD7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B92F9C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085B93E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2520209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5C8E387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5719E245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170A64E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2BE1438A" w14:textId="77777777" w:rsidTr="00044FA8">
        <w:trPr>
          <w:trHeight w:val="4637"/>
        </w:trPr>
        <w:tc>
          <w:tcPr>
            <w:tcW w:w="3269" w:type="dxa"/>
          </w:tcPr>
          <w:p w14:paraId="04CDEB1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AC02D1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98EA87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0E2BB26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35325E5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8594E7F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45254EC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34B1C2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384D0E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094FE12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587C57F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3547D30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1F76CE9E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7BE8CB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CC7EA4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C734065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3C7A28A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3577415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3B12DEA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5DF3A486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FB80F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D1B37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18CBCE8A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D292E6" w14:textId="77777777" w:rsidR="001007E7" w:rsidRDefault="00AA3C83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CCE7B6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.8pt;margin-top:3.7pt;width:67pt;height:13.85pt;z-index:251660288;mso-width-relative:margin;mso-height-relative:margin" filled="f" stroked="f">
          <v:textbox style="mso-next-textbox:#_x0000_s2049" inset="0,0,0,0">
            <w:txbxContent>
              <w:p w14:paraId="7CE2F976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86010F4" wp14:editId="28773CE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01674E39">
        <v:shape id="_x0000_s2051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2051" inset="0,0,0,0">
            <w:txbxContent>
              <w:p w14:paraId="692E4463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2F0270EB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395A71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DC3DD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E054FD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D3A89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EF7946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71C542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1F04F0CE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C9823" w14:textId="77777777" w:rsidR="00051C0A" w:rsidRDefault="00AA3C83">
    <w:pPr>
      <w:pStyle w:val="Encabezado"/>
    </w:pPr>
    <w:r>
      <w:rPr>
        <w:noProof/>
        <w:lang w:val="en-US"/>
      </w:rPr>
      <w:pict w14:anchorId="087432D3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7.7pt;margin-top:3.35pt;width:83.6pt;height:19.85pt;z-index:251666432;mso-width-relative:margin;mso-height-relative:margin" filled="f" stroked="f">
          <v:textbox style="mso-next-textbox:#_x0000_s2054">
            <w:txbxContent>
              <w:p w14:paraId="6F34D912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321B1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AA3C83">
                  <w:fldChar w:fldCharType="begin"/>
                </w:r>
                <w:r w:rsidR="00AA3C83">
                  <w:instrText xml:space="preserve"> NUMPAGES   \* MERGEFORMAT </w:instrText>
                </w:r>
                <w:r w:rsidR="00AA3C83">
                  <w:fldChar w:fldCharType="separate"/>
                </w:r>
                <w:r w:rsidR="005321B1" w:rsidRPr="005321B1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AA3C83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3E6524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21B1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A3C83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3022E57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6B28C-18C3-4310-BE65-D9BE40D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9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11</cp:revision>
  <cp:lastPrinted>2011-03-04T18:55:00Z</cp:lastPrinted>
  <dcterms:created xsi:type="dcterms:W3CDTF">2011-03-04T18:56:00Z</dcterms:created>
  <dcterms:modified xsi:type="dcterms:W3CDTF">2021-04-06T20:44:00Z</dcterms:modified>
</cp:coreProperties>
</file>